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CDD" w:rsidRPr="00D14CDD" w:rsidRDefault="00D14CDD" w:rsidP="00D14CDD">
      <w:pPr>
        <w:keepNext/>
        <w:spacing w:after="0" w:line="240" w:lineRule="auto"/>
        <w:ind w:left="5670"/>
        <w:jc w:val="right"/>
        <w:outlineLvl w:val="0"/>
        <w:rPr>
          <w:rFonts w:ascii="Tahoma" w:eastAsia="Calibri" w:hAnsi="Tahoma" w:cs="Tahoma"/>
          <w:sz w:val="20"/>
          <w:szCs w:val="20"/>
        </w:rPr>
      </w:pPr>
      <w:bookmarkStart w:id="0" w:name="_Toc478036620"/>
      <w:bookmarkStart w:id="1" w:name="_Toc478036646"/>
      <w:r w:rsidRPr="00D14CDD">
        <w:rPr>
          <w:rFonts w:ascii="Tahoma" w:eastAsia="Calibri" w:hAnsi="Tahoma" w:cs="Tahoma"/>
          <w:sz w:val="20"/>
          <w:szCs w:val="20"/>
        </w:rPr>
        <w:t xml:space="preserve">Приложение № </w:t>
      </w:r>
      <w:bookmarkEnd w:id="0"/>
      <w:bookmarkEnd w:id="1"/>
      <w:r w:rsidRPr="00D14CDD">
        <w:rPr>
          <w:rFonts w:ascii="Tahoma" w:eastAsia="Calibri" w:hAnsi="Tahoma" w:cs="Tahoma"/>
          <w:sz w:val="20"/>
          <w:szCs w:val="20"/>
        </w:rPr>
        <w:t>1</w:t>
      </w:r>
      <w:r w:rsidR="004F6B5B">
        <w:rPr>
          <w:rFonts w:ascii="Tahoma" w:eastAsia="Calibri" w:hAnsi="Tahoma" w:cs="Tahoma"/>
          <w:sz w:val="20"/>
          <w:szCs w:val="20"/>
        </w:rPr>
        <w:t>6</w:t>
      </w:r>
    </w:p>
    <w:p w:rsidR="001730C3" w:rsidRPr="001730C3" w:rsidRDefault="00D14CDD" w:rsidP="001730C3">
      <w:pPr>
        <w:keepNext/>
        <w:spacing w:after="0" w:line="240" w:lineRule="auto"/>
        <w:ind w:left="5670"/>
        <w:jc w:val="right"/>
        <w:outlineLvl w:val="0"/>
        <w:rPr>
          <w:rFonts w:ascii="Tahoma" w:eastAsia="Calibri" w:hAnsi="Tahoma" w:cs="Tahoma"/>
          <w:sz w:val="20"/>
          <w:szCs w:val="20"/>
        </w:rPr>
      </w:pPr>
      <w:r w:rsidRPr="00D14CDD">
        <w:rPr>
          <w:rFonts w:ascii="Tahoma" w:eastAsia="Calibri" w:hAnsi="Tahoma" w:cs="Tahoma"/>
          <w:sz w:val="20"/>
          <w:szCs w:val="20"/>
        </w:rPr>
        <w:t xml:space="preserve">к договору </w:t>
      </w:r>
      <w:r w:rsidR="001730C3" w:rsidRPr="001730C3">
        <w:rPr>
          <w:rFonts w:ascii="Tahoma" w:eastAsia="Calibri" w:hAnsi="Tahoma" w:cs="Tahoma"/>
          <w:sz w:val="20"/>
          <w:szCs w:val="20"/>
        </w:rPr>
        <w:t xml:space="preserve">строительного подряда объектов капитального </w:t>
      </w:r>
    </w:p>
    <w:p w:rsidR="001730C3" w:rsidRDefault="001730C3" w:rsidP="001730C3">
      <w:pPr>
        <w:keepNext/>
        <w:spacing w:after="0" w:line="240" w:lineRule="auto"/>
        <w:ind w:left="5670"/>
        <w:jc w:val="right"/>
        <w:outlineLvl w:val="0"/>
        <w:rPr>
          <w:rFonts w:ascii="Tahoma" w:eastAsia="Calibri" w:hAnsi="Tahoma" w:cs="Tahoma"/>
          <w:sz w:val="20"/>
          <w:szCs w:val="20"/>
        </w:rPr>
      </w:pPr>
      <w:r w:rsidRPr="001730C3">
        <w:rPr>
          <w:rFonts w:ascii="Tahoma" w:eastAsia="Calibri" w:hAnsi="Tahoma" w:cs="Tahoma"/>
          <w:sz w:val="20"/>
          <w:szCs w:val="20"/>
        </w:rPr>
        <w:t>строительства</w:t>
      </w:r>
    </w:p>
    <w:p w:rsidR="00D14CDD" w:rsidRPr="00D14CDD" w:rsidRDefault="00D14CDD" w:rsidP="001730C3">
      <w:pPr>
        <w:keepNext/>
        <w:spacing w:after="0" w:line="240" w:lineRule="auto"/>
        <w:ind w:left="5670"/>
        <w:jc w:val="center"/>
        <w:outlineLvl w:val="0"/>
        <w:rPr>
          <w:rFonts w:ascii="Tahoma" w:eastAsia="Calibri" w:hAnsi="Tahoma" w:cs="Tahoma"/>
          <w:b/>
          <w:sz w:val="20"/>
          <w:szCs w:val="20"/>
        </w:rPr>
      </w:pPr>
      <w:r w:rsidRPr="00D14CDD">
        <w:rPr>
          <w:rFonts w:ascii="Tahoma" w:eastAsia="Calibri" w:hAnsi="Tahoma" w:cs="Tahoma"/>
          <w:sz w:val="20"/>
          <w:szCs w:val="20"/>
        </w:rPr>
        <w:t>№_______</w:t>
      </w:r>
      <w:r w:rsidR="001730C3" w:rsidRPr="00C302FD">
        <w:rPr>
          <w:rFonts w:ascii="Tahoma" w:eastAsia="Calibri" w:hAnsi="Tahoma" w:cs="Tahoma"/>
          <w:sz w:val="20"/>
          <w:szCs w:val="20"/>
        </w:rPr>
        <w:t xml:space="preserve"> </w:t>
      </w:r>
      <w:r w:rsidRPr="00D14CDD">
        <w:rPr>
          <w:rFonts w:ascii="Tahoma" w:eastAsia="Calibri" w:hAnsi="Tahoma" w:cs="Tahoma"/>
          <w:sz w:val="20"/>
          <w:szCs w:val="20"/>
        </w:rPr>
        <w:t xml:space="preserve">от «___» __________ 20___ г. </w:t>
      </w:r>
    </w:p>
    <w:p w:rsidR="0073615E" w:rsidRDefault="0073615E" w:rsidP="00766BB5">
      <w:pPr>
        <w:spacing w:before="120" w:after="0" w:line="240" w:lineRule="auto"/>
        <w:jc w:val="center"/>
        <w:rPr>
          <w:rFonts w:ascii="Tahoma" w:eastAsia="Calibri" w:hAnsi="Tahoma" w:cs="Tahoma"/>
          <w:b/>
        </w:rPr>
      </w:pPr>
    </w:p>
    <w:p w:rsidR="00766BB5" w:rsidRDefault="00766BB5" w:rsidP="00766BB5">
      <w:pPr>
        <w:spacing w:before="120" w:after="0" w:line="240" w:lineRule="auto"/>
        <w:jc w:val="center"/>
        <w:rPr>
          <w:rFonts w:ascii="Tahoma" w:eastAsia="Calibri" w:hAnsi="Tahoma" w:cs="Tahoma"/>
          <w:b/>
        </w:rPr>
      </w:pPr>
      <w:r w:rsidRPr="00766BB5">
        <w:rPr>
          <w:rFonts w:ascii="Tahoma" w:eastAsia="Calibri" w:hAnsi="Tahoma" w:cs="Tahoma"/>
          <w:b/>
        </w:rPr>
        <w:t xml:space="preserve">Шкала штрафных санкций к Подрядчикам за нарушения требований </w:t>
      </w:r>
      <w:r w:rsidRPr="00766BB5">
        <w:rPr>
          <w:rFonts w:ascii="Tahoma" w:eastAsia="Calibri" w:hAnsi="Tahoma" w:cs="Tahoma"/>
          <w:b/>
        </w:rPr>
        <w:br/>
        <w:t>в области ОТ, ПБ и ООС, иных условий Договора при выполнении работ (оказании услуг) на объектах Заказчика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0"/>
        <w:gridCol w:w="490"/>
        <w:gridCol w:w="3508"/>
        <w:gridCol w:w="575"/>
        <w:gridCol w:w="427"/>
        <w:gridCol w:w="148"/>
        <w:gridCol w:w="2656"/>
        <w:gridCol w:w="1927"/>
      </w:tblGrid>
      <w:tr w:rsidR="00766BB5" w:rsidRPr="00766BB5" w:rsidTr="0073615E">
        <w:trPr>
          <w:gridBefore w:val="1"/>
          <w:wBefore w:w="10" w:type="pct"/>
          <w:trHeight w:val="20"/>
          <w:tblHeader/>
        </w:trPr>
        <w:tc>
          <w:tcPr>
            <w:tcW w:w="251" w:type="pct"/>
            <w:shd w:val="clear" w:color="000000" w:fill="FFFFFF"/>
            <w:vAlign w:val="center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99" w:type="pct"/>
            <w:shd w:val="clear" w:color="000000" w:fill="FFFFFF"/>
            <w:vAlign w:val="center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нарушения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590" w:type="pct"/>
            <w:gridSpan w:val="3"/>
            <w:shd w:val="clear" w:color="000000" w:fill="FFFFFF"/>
            <w:vAlign w:val="center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Величина снижения суммы договора, </w:t>
            </w: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br/>
              <w:t>тыс. рублей</w:t>
            </w:r>
          </w:p>
        </w:tc>
        <w:tc>
          <w:tcPr>
            <w:tcW w:w="1362" w:type="pct"/>
            <w:shd w:val="clear" w:color="000000" w:fill="FFFFFF"/>
            <w:vAlign w:val="center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Документ фиксации нарушения</w:t>
            </w:r>
          </w:p>
        </w:tc>
        <w:tc>
          <w:tcPr>
            <w:tcW w:w="988" w:type="pct"/>
            <w:shd w:val="clear" w:color="000000" w:fill="FFFFFF"/>
            <w:vAlign w:val="center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Обнаружение на территории Заказчика (и/или в ходе выполнения договорных объемов работ) работников Подрядчика в состоянии алкогольного, наркотического или токсического опьянения (за исключением случаев выявления указанных фактов непосредственно работниками Подрядчика с письменным уведомлением об этом Заказчика в течение 24 часов с момента выявления)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Попытка или пронос/провоз/хранение на территорию Объекта Заказчика (равно как и места выполнения договорных объемов работ)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Подрядчика с письменным уведомлением об этом Заказчика в течение 24 часов с момента выявления)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каждому факту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Сокрытие (не предоставление в течение 24 часов) Подрядчиком информации об аварии, инциденте, факте травматизма, нарушения технологического режима, загрязнения окружающей среды, происшедших при выполнении договорных объемов работ</w:t>
            </w:r>
            <w:r w:rsidR="003667E0"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Информация, поступившая от сторонних организаций, включая органы надзора и контроля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Проведение Подрядчиком работ повышенной опасности без необходимого наряда-допуска или без согласования с руководителем объекта </w:t>
            </w: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и представителями газоспасательного отряда/пожарной части (в случаях предусмотренных нарядом-допуском)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lastRenderedPageBreak/>
              <w:t>30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подтверждающий факт проведения работы, с приложением Перечня работ повышенной опасности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предприятия, утвержденный руководителем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Отсутствие проводимой работы в Перечне подтверждает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данное нарушение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Невыполнение Подрядчиком мероприятий, предусмотренных разделами наряда-допуска «Мероприятия по подготовке объекта (оборудования) к проведению работ и последовательности их проведения» и «Мероприятия, обеспечивающие безопасность проведения работ, периодичность выполнения анализов воздушной среды»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подтверждающий факт невыполнения мероприятий с приложением копии наряда-допуска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 каждое невыполненное мероприятие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Отключение или нарушение целостности блокировок и других устройств обеспечения безопасности на действующем оборудовании Подрядчика или Заказчика без соответствующего письменного разрешения 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30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каждой единице оборудования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Курение работников Подрядчика на территории объекта Заказчика вне специально отведенных для этой цели мест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Использование работниками Подрядчика на территории Заказчика открытого огня вне специально отведенных для этих целей мест, если это не предусмотрено нарядом-допуском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каждому факту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081BB2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1BB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Привлечение Подрядчиком к выполнению договорных отношений с Заказчиком третьих лиц (включая субподрядные организации) без соответствующего согласования их кандидатур с Заказчиком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Производство работ работниками Подрядчика без применения спецодежды, спецобуви и средств индивидуальной защиты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Выполнение работ, не предусмотренных нарядом-допуском, планом производства работ, без согласования с Заказчиком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Акты, раздельно составленные по каждому факту и взаимно подписанные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представителями Заказчика и Подрядчика, с приложением документа, требование которого нарушено.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технологии производства работ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каждому факту и взаимно подписанные представителями Заказчика и Подрядчика, с приложением документа, требование которого нарушено.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1BB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Возобновление Подрядчиком производства работ, запрещенной сотрудниками государственных органов контроля и надзора, аварийно-спасательных формирований, службы охраны труда, промышленной безопасности, охраны окружающей среды, газоспасательного отряда, лицами предприятия, имеющими полномочия на данное действие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подтверждающий на текущее время факт производства работ, и документ, запрещающий производство работ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Применение Подрядчиком при выполнении работ на объекте Заказчика технических устройств, оборудования, инструментов, не прошедших своевременную экспертизу промышленной безопасности, испытаний, освидетельствований, а также не имеющих разрешения Ростехнадзора на применение их на опасном производственном объекте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каждому устройству, оборудованию, инструменту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Заключение экспертизы промышленной безопасности должно быть положительное и зарегистрированное в установленном порядке, срок действия экспертизы, испытаний, освидетельствований не должен быть просроченным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Отсутствие у Подрядчика документов, определенных требованиями действующих нормативных документов в области охраны труда, промышленной и пожарной безопасности и охраны окружающей среды, требующих обязательного согласования с органами надзора и контроля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по каждому документу и взаимно подписанные представителями Заказчика и Подрядчика, с приложением титульного листа и листов утверждения и согласования документа, предъявленного Подрядчиком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Курение в транспортном средстве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Акты, составленные по каждому транспортному средству и взаимно подписанные представителями Заказчика и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1BB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Деформирование сооружений (эстакад, ограничителей), линий электропередач, технических устройств, оборудования, подземных коммуникаций (включая кабельные линии), включая люки колодцев, помимо прямого и косвенного ущерба.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Акты, составленные по каждому техническому устройству, опоре, трубопроводу, люку колодца и взаимно подписанные представителями Заказчика и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 наличии документов, подтверждающих наличие ущерба величиной более 10 тыс. рублей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промышленной безопасности, Правил устройства и безопасной эксплуатации (за каждое нарушение) установок и оборудования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нормативных документов по охране труда, Правил по охране труда (за каждое нарушение)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строительных норм и правил (за каждое нарушение)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проверки на каждом месте производства работ и направленный руководителю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пожарной безопасности (за каждое нарушение)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Типовых инструкций по организации безопасного проведения газоопасной и огневой работы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производственных инструкций на опасных производственных объектах (за каждое нарушение)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Нарушение, выявленное в присутствии лица, ответственного за производство данной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нормативного и разрешительного природоохранного законодательства (за каждое нарушение)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проверки на каждом месте производства работ и направленный руководителю Подрядчика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Отсутствие лица, ответственного за проведение работы повышенной опасности, выполняемой по наряду-допуску, на месте проведения работ (в случае обязательного присутствия, определенного нормативными документами)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проверки на каждом месте производства работ и направленный руководителю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требований Межотраслевых правил по охране труда при работе на высоте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проверки на каждом месте производства работ и направленный руководителю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Порядка обучения по охране труда и проверки знаний требований охраны труда работников организации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 Положения об организации работы по подготовке и аттестации специалистов организации, поднадзорных ФС ЭТАН, Положения об организации обучения и проверки знаний рабочих организаций, поднадзорных ФС ЭТАН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Акты, раздельно составленные на каждого работника и взаимно подписанные представителями Заказчика и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Проведение Подрядчиком работ на опасных производственных объектах без разработанных и согласованных в установленном порядке проектов производства работ и технологических карт ремонта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проверки на каждом месте производства работ и направленный руководителю Подрядчика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1BB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своевременное предоставление документации подтверждающей качество выполняемых услуг (исполнительная документация, акты выполненных работ)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выявленного нарушения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Не своевременное предоставление экспертиз промышленной безопасности </w:t>
            </w: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по продлению безопасной эксплуатации технических устройств, зданий и сооружений, отработавших нормативный срок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lastRenderedPageBreak/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Акт, составленный по результатам выявленного </w:t>
            </w: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нарушения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Отсутствие согласованных в установленном порядке с Заказчиком документов, определяющих взаимоотношения Подрядчика при оказании возмездных услуг персоналом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выявленного нарушения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  <w:trHeight w:val="220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Действия Подрядчика прямым или косвенным образом, приведшие к возникновению аварии на опасных производственных объектах Заказчика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1000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 технического расследования аварии 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Действия Подрядчика прямым или косвенным образом, приведшие к возникновению инцидента на опасных производственных объектах Заказчика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250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 технического расследования инцидента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</w:p>
        </w:tc>
      </w:tr>
      <w:tr w:rsidR="00766BB5" w:rsidRPr="00766BB5" w:rsidTr="0073615E">
        <w:tblPrEx>
          <w:tblCellMar>
            <w:top w:w="85" w:type="dxa"/>
            <w:bottom w:w="85" w:type="dxa"/>
          </w:tblCellMar>
        </w:tblPrEx>
        <w:trPr>
          <w:gridBefore w:val="1"/>
          <w:wBefore w:w="10" w:type="pct"/>
        </w:trPr>
        <w:tc>
          <w:tcPr>
            <w:tcW w:w="251" w:type="pct"/>
            <w:shd w:val="clear" w:color="000000" w:fill="FFFFFF"/>
          </w:tcPr>
          <w:p w:rsidR="00766BB5" w:rsidRPr="00766BB5" w:rsidRDefault="00766BB5" w:rsidP="00766B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99" w:type="pct"/>
            <w:shd w:val="clear" w:color="000000" w:fill="FFFFFF"/>
          </w:tcPr>
          <w:p w:rsidR="00766BB5" w:rsidRPr="00771FF8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1FF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Действия Подрядчика прямым или косвенным образом, приведшие к загрязнению окружающей среды</w:t>
            </w:r>
          </w:p>
        </w:tc>
        <w:tc>
          <w:tcPr>
            <w:tcW w:w="590" w:type="pct"/>
            <w:gridSpan w:val="3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2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Акт, составленный по результатам выявленного нарушения</w:t>
            </w:r>
          </w:p>
        </w:tc>
        <w:tc>
          <w:tcPr>
            <w:tcW w:w="988" w:type="pct"/>
            <w:shd w:val="clear" w:color="000000" w:fill="FFFFFF"/>
          </w:tcPr>
          <w:p w:rsidR="00766BB5" w:rsidRPr="00766BB5" w:rsidRDefault="00766BB5" w:rsidP="00766BB5">
            <w:pPr>
              <w:autoSpaceDE w:val="0"/>
              <w:autoSpaceDN w:val="0"/>
              <w:adjustRightInd w:val="0"/>
              <w:spacing w:before="40" w:afterLines="40" w:after="96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Нарушение, выявленное в присутствии лица, ответственного за производство данной работы на данном объекте</w:t>
            </w:r>
          </w:p>
        </w:tc>
      </w:tr>
      <w:tr w:rsidR="00766BB5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noWrap/>
            <w:vAlign w:val="center"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6" w:type="pct"/>
            <w:gridSpan w:val="3"/>
            <w:noWrap/>
            <w:vAlign w:val="center"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766BB5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  <w:hideMark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 </w:t>
            </w: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ЗАКАЗЧИКА</w:t>
            </w:r>
          </w:p>
        </w:tc>
        <w:tc>
          <w:tcPr>
            <w:tcW w:w="219" w:type="pct"/>
            <w:noWrap/>
            <w:vAlign w:val="center"/>
            <w:hideMark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6" w:type="pct"/>
            <w:gridSpan w:val="3"/>
            <w:noWrap/>
            <w:vAlign w:val="center"/>
            <w:hideMark/>
          </w:tcPr>
          <w:p w:rsidR="00766BB5" w:rsidRPr="00766BB5" w:rsidRDefault="00766BB5" w:rsidP="00766BB5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66BB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r w:rsidRPr="00766BB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ПОДРЯДЧИКА</w:t>
            </w:r>
          </w:p>
        </w:tc>
      </w:tr>
      <w:tr w:rsidR="00320EA9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  <w:hideMark/>
          </w:tcPr>
          <w:p w:rsidR="00320EA9" w:rsidRDefault="00320EA9" w:rsidP="00320EA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Генеральный директор</w:t>
            </w:r>
          </w:p>
          <w:p w:rsidR="00320EA9" w:rsidRPr="0023021B" w:rsidRDefault="001730C3" w:rsidP="00320EA9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ООО «ЗН </w:t>
            </w:r>
            <w:r w:rsidR="00320EA9">
              <w:rPr>
                <w:rFonts w:ascii="Tahoma" w:hAnsi="Tahoma" w:cs="Tahoma"/>
                <w:color w:val="000000"/>
              </w:rPr>
              <w:t>Север»</w:t>
            </w:r>
          </w:p>
        </w:tc>
        <w:tc>
          <w:tcPr>
            <w:tcW w:w="219" w:type="pct"/>
            <w:noWrap/>
            <w:vAlign w:val="center"/>
            <w:hideMark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  <w:tc>
          <w:tcPr>
            <w:tcW w:w="2426" w:type="pct"/>
            <w:gridSpan w:val="3"/>
            <w:noWrap/>
            <w:vAlign w:val="center"/>
            <w:hideMark/>
          </w:tcPr>
          <w:p w:rsidR="00320EA9" w:rsidRDefault="00320EA9" w:rsidP="00320EA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Генеральный директор</w:t>
            </w:r>
          </w:p>
          <w:p w:rsidR="00320EA9" w:rsidRPr="0023021B" w:rsidRDefault="00C6217E" w:rsidP="00C6217E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ООО «             </w:t>
            </w:r>
            <w:r w:rsidR="00320EA9">
              <w:rPr>
                <w:rFonts w:ascii="Tahoma" w:hAnsi="Tahoma" w:cs="Tahoma"/>
                <w:color w:val="000000"/>
              </w:rPr>
              <w:t>»</w:t>
            </w:r>
          </w:p>
        </w:tc>
      </w:tr>
      <w:tr w:rsidR="00320EA9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  <w:hideMark/>
          </w:tcPr>
          <w:p w:rsidR="00320EA9" w:rsidRPr="0023021B" w:rsidRDefault="00320EA9" w:rsidP="00320EA9">
            <w:pPr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219" w:type="pct"/>
            <w:noWrap/>
            <w:vAlign w:val="center"/>
            <w:hideMark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  <w:tc>
          <w:tcPr>
            <w:tcW w:w="2426" w:type="pct"/>
            <w:gridSpan w:val="3"/>
            <w:noWrap/>
            <w:vAlign w:val="center"/>
            <w:hideMark/>
          </w:tcPr>
          <w:p w:rsidR="00320EA9" w:rsidRPr="0023021B" w:rsidRDefault="00320EA9" w:rsidP="00320EA9">
            <w:pPr>
              <w:rPr>
                <w:rFonts w:ascii="Tahoma" w:hAnsi="Tahoma" w:cs="Tahoma"/>
                <w:bCs/>
                <w:color w:val="000000"/>
              </w:rPr>
            </w:pPr>
          </w:p>
        </w:tc>
      </w:tr>
      <w:tr w:rsidR="00320EA9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</w:tcPr>
          <w:p w:rsidR="00320EA9" w:rsidRPr="0023021B" w:rsidRDefault="00320EA9" w:rsidP="00320EA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19" w:type="pct"/>
            <w:noWrap/>
            <w:vAlign w:val="center"/>
          </w:tcPr>
          <w:p w:rsidR="00320EA9" w:rsidRPr="0023021B" w:rsidRDefault="00320EA9" w:rsidP="00320EA9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426" w:type="pct"/>
            <w:gridSpan w:val="3"/>
            <w:noWrap/>
            <w:vAlign w:val="center"/>
          </w:tcPr>
          <w:p w:rsidR="00320EA9" w:rsidRPr="0023021B" w:rsidRDefault="00320EA9" w:rsidP="00320EA9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320EA9" w:rsidRPr="00766BB5" w:rsidTr="00736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  <w:hideMark/>
          </w:tcPr>
          <w:p w:rsidR="00320EA9" w:rsidRPr="0023021B" w:rsidRDefault="00320EA9" w:rsidP="00320EA9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</w:rPr>
              <w:t xml:space="preserve">Д.В. Шатров </w:t>
            </w:r>
          </w:p>
        </w:tc>
        <w:tc>
          <w:tcPr>
            <w:tcW w:w="219" w:type="pct"/>
            <w:noWrap/>
            <w:vAlign w:val="center"/>
            <w:hideMark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  <w:tc>
          <w:tcPr>
            <w:tcW w:w="2426" w:type="pct"/>
            <w:gridSpan w:val="3"/>
            <w:noWrap/>
            <w:vAlign w:val="center"/>
            <w:hideMark/>
          </w:tcPr>
          <w:p w:rsidR="00320EA9" w:rsidRPr="0023021B" w:rsidRDefault="00320EA9" w:rsidP="00C6217E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</w:rPr>
              <w:t xml:space="preserve">_______________ </w:t>
            </w:r>
          </w:p>
        </w:tc>
      </w:tr>
      <w:tr w:rsidR="00320EA9" w:rsidRPr="00766BB5" w:rsidTr="0032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355" w:type="pct"/>
            <w:gridSpan w:val="4"/>
            <w:noWrap/>
            <w:vAlign w:val="center"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  <w:tc>
          <w:tcPr>
            <w:tcW w:w="219" w:type="pct"/>
            <w:noWrap/>
            <w:vAlign w:val="center"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  <w:tc>
          <w:tcPr>
            <w:tcW w:w="2426" w:type="pct"/>
            <w:gridSpan w:val="3"/>
            <w:noWrap/>
            <w:vAlign w:val="center"/>
          </w:tcPr>
          <w:p w:rsidR="00320EA9" w:rsidRPr="0023021B" w:rsidRDefault="00320EA9" w:rsidP="00320EA9">
            <w:pPr>
              <w:rPr>
                <w:color w:val="000000"/>
              </w:rPr>
            </w:pPr>
          </w:p>
        </w:tc>
      </w:tr>
    </w:tbl>
    <w:p w:rsidR="00D20440" w:rsidRDefault="00D20440">
      <w:bookmarkStart w:id="2" w:name="_GoBack"/>
      <w:bookmarkEnd w:id="2"/>
    </w:p>
    <w:sectPr w:rsidR="00D20440" w:rsidSect="0073615E">
      <w:headerReference w:type="default" r:id="rId10"/>
      <w:footerReference w:type="defaul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387" w:rsidRDefault="00766387" w:rsidP="00766BB5">
      <w:pPr>
        <w:spacing w:after="0" w:line="240" w:lineRule="auto"/>
      </w:pPr>
      <w:r>
        <w:separator/>
      </w:r>
    </w:p>
  </w:endnote>
  <w:endnote w:type="continuationSeparator" w:id="0">
    <w:p w:rsidR="00766387" w:rsidRDefault="00766387" w:rsidP="0076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BB5" w:rsidRDefault="00766387" w:rsidP="00127DFF">
    <w:pPr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sz w:val="14"/>
        <w:szCs w:val="14"/>
      </w:rPr>
      <w:pict>
        <v:rect id="_x0000_i1025" style="width:0;height:1.5pt" o:hralign="center" o:hrstd="t" o:hr="t" fillcolor="#a0a0a0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387" w:rsidRDefault="00766387" w:rsidP="00766BB5">
      <w:pPr>
        <w:spacing w:after="0" w:line="240" w:lineRule="auto"/>
      </w:pPr>
      <w:r>
        <w:separator/>
      </w:r>
    </w:p>
  </w:footnote>
  <w:footnote w:type="continuationSeparator" w:id="0">
    <w:p w:rsidR="00766387" w:rsidRDefault="00766387" w:rsidP="00766BB5">
      <w:pPr>
        <w:spacing w:after="0" w:line="240" w:lineRule="auto"/>
      </w:pPr>
      <w:r>
        <w:continuationSeparator/>
      </w:r>
    </w:p>
  </w:footnote>
  <w:footnote w:id="1">
    <w:p w:rsidR="00766BB5" w:rsidRDefault="00766BB5" w:rsidP="00766BB5">
      <w:pPr>
        <w:tabs>
          <w:tab w:val="left" w:pos="142"/>
        </w:tabs>
        <w:spacing w:after="120"/>
        <w:ind w:left="142" w:hanging="142"/>
      </w:pPr>
      <w:r>
        <w:rPr>
          <w:rStyle w:val="a5"/>
        </w:rPr>
        <w:footnoteRef/>
      </w:r>
      <w:r>
        <w:t xml:space="preserve"> </w:t>
      </w:r>
      <w:r w:rsidRPr="00020414">
        <w:rPr>
          <w:rFonts w:ascii="Tahoma" w:eastAsia="Calibri" w:hAnsi="Tahoma" w:cs="Tahoma"/>
          <w:sz w:val="20"/>
        </w:rPr>
        <w:t>При единовременном наличии в выявленном факте признаков нескольких из указанных нарушений, общий штраф определяется на основе суммирования, при этом за все нарушения данных требований работниками Субподрядчика (другими третьими лицами) ответственность перед Заказчиком несет Подрядчик.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877797"/>
      <w:docPartObj>
        <w:docPartGallery w:val="Page Numbers (Top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73615E" w:rsidRPr="0073615E" w:rsidRDefault="0073615E">
        <w:pPr>
          <w:pStyle w:val="a3"/>
          <w:jc w:val="center"/>
          <w:rPr>
            <w:rFonts w:ascii="Tahoma" w:hAnsi="Tahoma" w:cs="Tahoma"/>
            <w:sz w:val="20"/>
            <w:szCs w:val="20"/>
          </w:rPr>
        </w:pPr>
        <w:r w:rsidRPr="0073615E">
          <w:rPr>
            <w:rFonts w:ascii="Tahoma" w:hAnsi="Tahoma" w:cs="Tahoma"/>
            <w:sz w:val="20"/>
            <w:szCs w:val="20"/>
          </w:rPr>
          <w:fldChar w:fldCharType="begin"/>
        </w:r>
        <w:r w:rsidRPr="0073615E">
          <w:rPr>
            <w:rFonts w:ascii="Tahoma" w:hAnsi="Tahoma" w:cs="Tahoma"/>
            <w:sz w:val="20"/>
            <w:szCs w:val="20"/>
          </w:rPr>
          <w:instrText>PAGE   \* MERGEFORMAT</w:instrText>
        </w:r>
        <w:r w:rsidRPr="0073615E">
          <w:rPr>
            <w:rFonts w:ascii="Tahoma" w:hAnsi="Tahoma" w:cs="Tahoma"/>
            <w:sz w:val="20"/>
            <w:szCs w:val="20"/>
          </w:rPr>
          <w:fldChar w:fldCharType="separate"/>
        </w:r>
        <w:r w:rsidR="00C6217E">
          <w:rPr>
            <w:rFonts w:ascii="Tahoma" w:hAnsi="Tahoma" w:cs="Tahoma"/>
            <w:noProof/>
            <w:sz w:val="20"/>
            <w:szCs w:val="20"/>
          </w:rPr>
          <w:t>5</w:t>
        </w:r>
        <w:r w:rsidRPr="0073615E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33598"/>
    <w:multiLevelType w:val="hybridMultilevel"/>
    <w:tmpl w:val="7998308E"/>
    <w:lvl w:ilvl="0" w:tplc="57BE8EF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B5"/>
    <w:rsid w:val="00081BB2"/>
    <w:rsid w:val="00152E0D"/>
    <w:rsid w:val="001730C3"/>
    <w:rsid w:val="0018794D"/>
    <w:rsid w:val="001F0AD1"/>
    <w:rsid w:val="00211FD6"/>
    <w:rsid w:val="002814B2"/>
    <w:rsid w:val="00320EA9"/>
    <w:rsid w:val="00336802"/>
    <w:rsid w:val="003667E0"/>
    <w:rsid w:val="00486760"/>
    <w:rsid w:val="004F6B5B"/>
    <w:rsid w:val="00597AC8"/>
    <w:rsid w:val="005A659E"/>
    <w:rsid w:val="005C4725"/>
    <w:rsid w:val="00660227"/>
    <w:rsid w:val="00675DE0"/>
    <w:rsid w:val="0073615E"/>
    <w:rsid w:val="00766387"/>
    <w:rsid w:val="00766BB5"/>
    <w:rsid w:val="00771FF8"/>
    <w:rsid w:val="007A3FCB"/>
    <w:rsid w:val="008608C2"/>
    <w:rsid w:val="008975EB"/>
    <w:rsid w:val="009869AD"/>
    <w:rsid w:val="009F0564"/>
    <w:rsid w:val="00A43EC0"/>
    <w:rsid w:val="00A65B43"/>
    <w:rsid w:val="00C302FD"/>
    <w:rsid w:val="00C6217E"/>
    <w:rsid w:val="00C93621"/>
    <w:rsid w:val="00CA0206"/>
    <w:rsid w:val="00D06A73"/>
    <w:rsid w:val="00D14CDD"/>
    <w:rsid w:val="00D20440"/>
    <w:rsid w:val="00D8383F"/>
    <w:rsid w:val="00DB4CFA"/>
    <w:rsid w:val="00EB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155A92-AC5B-4922-9B4B-6A8ED96D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6B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B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6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BB5"/>
  </w:style>
  <w:style w:type="character" w:styleId="a5">
    <w:name w:val="footnote reference"/>
    <w:semiHidden/>
    <w:rsid w:val="00766BB5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76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6BB5"/>
  </w:style>
  <w:style w:type="paragraph" w:styleId="a8">
    <w:name w:val="Balloon Text"/>
    <w:basedOn w:val="a"/>
    <w:link w:val="a9"/>
    <w:uiPriority w:val="99"/>
    <w:semiHidden/>
    <w:unhideWhenUsed/>
    <w:rsid w:val="0021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FD6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A4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7E2B05B176A1F4BB6352F7C295E644C" ma:contentTypeVersion="3" ma:contentTypeDescription="Создание документа." ma:contentTypeScope="" ma:versionID="d5e6ec8dd58579f7280395f27e082e27">
  <xsd:schema xmlns:xsd="http://www.w3.org/2001/XMLSchema" xmlns:xs="http://www.w3.org/2001/XMLSchema" xmlns:p="http://schemas.microsoft.com/office/2006/metadata/properties" xmlns:ns2="6d5f38bf-1063-476b-a7e5-245a1a8cb555" targetNamespace="http://schemas.microsoft.com/office/2006/metadata/properties" ma:root="true" ma:fieldsID="916d05420a958902ffbb85370fca342a" ns2:_="">
    <xsd:import namespace="6d5f38bf-1063-476b-a7e5-245a1a8cb555"/>
    <xsd:element name="properties">
      <xsd:complexType>
        <xsd:sequence>
          <xsd:element name="documentManagement">
            <xsd:complexType>
              <xsd:all>
                <xsd:element ref="ns2:_x2116__x0020__x043f__x002f__x043f_"/>
                <xsd:element ref="ns2:_x041e__x0431__x043b__x0430__x0441__x0442__x044c__x0020__x043f__x0440__x0438__x043c__x0435__x043d__x0435__x043d__x0438__x044f_" minOccurs="0"/>
                <xsd:element ref="ns2:_x0423__x0442__x0432__x0435__x0440__x0436__x0434__x0435__x043d__x043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f38bf-1063-476b-a7e5-245a1a8cb555" elementFormDefault="qualified">
    <xsd:import namespace="http://schemas.microsoft.com/office/2006/documentManagement/types"/>
    <xsd:import namespace="http://schemas.microsoft.com/office/infopath/2007/PartnerControls"/>
    <xsd:element name="_x2116__x0020__x043f__x002f__x043f_" ma:index="2" ma:displayName="№ п/п" ma:decimals="0" ma:indexed="true" ma:internalName="_x2116__x0020__x043f__x002f__x043f_">
      <xsd:simpleType>
        <xsd:restriction base="dms:Number"/>
      </xsd:simpleType>
    </xsd:element>
    <xsd:element name="_x041e__x0431__x043b__x0430__x0441__x0442__x044c__x0020__x043f__x0440__x0438__x043c__x0435__x043d__x0435__x043d__x0438__x044f_" ma:index="3" nillable="true" ma:displayName="Область применения" ma:internalName="_x041e__x0431__x043b__x0430__x0441__x0442__x044c__x0020__x043f__x0440__x0438__x043c__x0435__x043d__x0435__x043d__x0438__x044f_">
      <xsd:simpleType>
        <xsd:restriction base="dms:Text">
          <xsd:maxLength value="255"/>
        </xsd:restriction>
      </xsd:simpleType>
    </xsd:element>
    <xsd:element name="_x0423__x0442__x0432__x0435__x0440__x0436__x0434__x0435__x043d__x043e_" ma:index="4" nillable="true" ma:displayName="Утверждено" ma:internalName="_x0423__x0442__x0432__x0435__x0440__x0436__x0434__x0435__x043d__x043e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0" ma:displayName="Типовое договорное усло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_x0020__x043f__x002f__x043f_ xmlns="6d5f38bf-1063-476b-a7e5-245a1a8cb555">10</_x2116__x0020__x043f__x002f__x043f_>
    <_x041e__x0431__x043b__x0430__x0441__x0442__x044c__x0020__x043f__x0440__x0438__x043c__x0435__x043d__x0435__x043d__x0438__x044f_ xmlns="6d5f38bf-1063-476b-a7e5-245a1a8cb555">Все договоры АО «Зарубежнефть» и дочерних обществ АО «Зарубежнефть» при выполнении работ на опасных производственных объектах, работ по строительству, реконструкции и ремонту зданий, сооружений и оборудования.</_x041e__x0431__x043b__x0430__x0441__x0442__x044c__x0020__x043f__x0440__x0438__x043c__x0435__x043d__x0435__x043d__x0438__x044f_>
    <_x0423__x0442__x0432__x0435__x0440__x0436__x0434__x0435__x043d__x043e_ xmlns="6d5f38bf-1063-476b-a7e5-245a1a8cb555">Приказ от 11.05.2017 № 118</_x0423__x0442__x0432__x0435__x0440__x0436__x0434__x0435__x043d__x043e_>
  </documentManagement>
</p:properties>
</file>

<file path=customXml/itemProps1.xml><?xml version="1.0" encoding="utf-8"?>
<ds:datastoreItem xmlns:ds="http://schemas.openxmlformats.org/officeDocument/2006/customXml" ds:itemID="{97EE6F0F-8B5A-4815-9628-17D2C1C89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5f38bf-1063-476b-a7e5-245a1a8cb5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4D1D7-5E89-4A2C-96D1-D134ACEEF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2CD2E-A3C4-4664-86B7-DEBA6926EDD1}">
  <ds:schemaRefs>
    <ds:schemaRef ds:uri="http://schemas.microsoft.com/office/2006/metadata/properties"/>
    <ds:schemaRef ds:uri="http://schemas.microsoft.com/office/infopath/2007/PartnerControls"/>
    <ds:schemaRef ds:uri="6d5f38bf-1063-476b-a7e5-245a1a8cb5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штрафных санкций к Подрядчикам за нарушения требований в области ОТ, ПБ и ООС, иных условий Договора при выполнении работ (оказании услуг) на объектах Заказчика</vt:lpstr>
    </vt:vector>
  </TitlesOfParts>
  <Company>Hewlett-Packard Company</Company>
  <LinksUpToDate>false</LinksUpToDate>
  <CharactersWithSpaces>11778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штрафных санкций к Подрядчикам за нарушения требований в области ОТ, ПБ и ООС, иных условий Договора при выполнении работ (оказании услуг) на объектах Заказчика</dc:title>
  <dc:creator>Никитин Александр Павлович</dc:creator>
  <cp:lastModifiedBy>Резниченко Денис Николаевич</cp:lastModifiedBy>
  <cp:revision>8</cp:revision>
  <dcterms:created xsi:type="dcterms:W3CDTF">2017-07-14T11:57:00Z</dcterms:created>
  <dcterms:modified xsi:type="dcterms:W3CDTF">2021-12-27T09:32:00Z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0x010100D7E2B05B176A1F4BB6352F7C295E644C</vt:lpwstr>
  </property>
</Properties>
</file>